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Утверждаю:</w:t>
      </w: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Директор школы_________                                                                                      </w:t>
      </w: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proofErr w:type="spellStart"/>
      <w:r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  <w:t>Канаева</w:t>
      </w:r>
      <w:proofErr w:type="spellEnd"/>
      <w:r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  <w:t xml:space="preserve"> М.К.</w:t>
      </w: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</w:p>
    <w:p w:rsid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</w:p>
    <w:p w:rsidR="008A1456" w:rsidRDefault="008A1456" w:rsidP="008A1456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</w:pPr>
      <w:r w:rsidRPr="008A1456"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             </w:t>
      </w:r>
      <w:r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                           </w:t>
      </w:r>
      <w:r w:rsidRPr="008A1456"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  План работы  </w:t>
      </w:r>
    </w:p>
    <w:p w:rsidR="008A1456" w:rsidRDefault="008A1456" w:rsidP="008A1456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</w:pPr>
      <w:r w:rsidRPr="008A1456"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со </w:t>
      </w:r>
      <w:r w:rsidRPr="008A1456"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>с</w:t>
      </w:r>
      <w:r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лабоуспевающими  обучающимися  </w:t>
      </w:r>
      <w:r w:rsidRPr="008A1456"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10 класса </w:t>
      </w:r>
      <w:r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 по </w:t>
      </w:r>
      <w:r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>обществознанию.</w:t>
      </w:r>
    </w:p>
    <w:p w:rsidR="008A1456" w:rsidRPr="008A1456" w:rsidRDefault="008A1456" w:rsidP="008A1456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</w:pPr>
      <w:r w:rsidRPr="008A1456"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  </w:t>
      </w:r>
    </w:p>
    <w:p w:rsidR="008A1456" w:rsidRP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</w:pPr>
    </w:p>
    <w:p w:rsidR="008A1456" w:rsidRPr="008A1456" w:rsidRDefault="008A1456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</w:pPr>
    </w:p>
    <w:p w:rsidR="007C6EEE" w:rsidRPr="008A1456" w:rsidRDefault="007C6EEE" w:rsidP="002E4C8E">
      <w:pPr>
        <w:spacing w:after="0" w:line="240" w:lineRule="auto"/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</w:pPr>
      <w:r w:rsidRPr="008A1456"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                            </w:t>
      </w:r>
      <w:r w:rsidR="008A1456" w:rsidRPr="008A1456"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                 </w:t>
      </w:r>
      <w:r w:rsidRPr="008A1456">
        <w:rPr>
          <w:rFonts w:ascii="Palatino Linotype" w:eastAsia="Times New Roman" w:hAnsi="Palatino Linotype" w:cs="Times New Roman"/>
          <w:b/>
          <w:color w:val="000000" w:themeColor="text1"/>
          <w:sz w:val="32"/>
          <w:szCs w:val="32"/>
          <w:lang w:eastAsia="ru-RU"/>
        </w:rPr>
        <w:t xml:space="preserve">   </w:t>
      </w:r>
    </w:p>
    <w:p w:rsidR="002E4C8E" w:rsidRPr="00FB7BB9" w:rsidRDefault="002E4C8E" w:rsidP="00FB7BB9">
      <w:pPr>
        <w:spacing w:after="0" w:line="240" w:lineRule="auto"/>
        <w:ind w:left="567"/>
        <w:jc w:val="center"/>
        <w:rPr>
          <w:rFonts w:ascii="Palatino Linotype" w:eastAsia="Times New Roman" w:hAnsi="Palatino Linotype" w:cs="Times New Roman"/>
          <w:b/>
          <w:color w:val="000000" w:themeColor="text1"/>
          <w:sz w:val="28"/>
          <w:szCs w:val="28"/>
          <w:lang w:eastAsia="ru-RU"/>
        </w:rPr>
      </w:pPr>
      <w:r w:rsidRPr="00FB7BB9">
        <w:rPr>
          <w:rFonts w:ascii="Palatino Linotype" w:eastAsia="Times New Roman" w:hAnsi="Palatino Linotype" w:cs="Times New Roman"/>
          <w:b/>
          <w:color w:val="000000" w:themeColor="text1"/>
          <w:sz w:val="28"/>
          <w:szCs w:val="28"/>
          <w:lang w:eastAsia="ru-RU"/>
        </w:rPr>
        <w:t xml:space="preserve">Рекомендации для работы с неуспевающими </w:t>
      </w:r>
      <w:r w:rsidR="008B47D6">
        <w:rPr>
          <w:rFonts w:ascii="Palatino Linotype" w:eastAsia="Times New Roman" w:hAnsi="Palatino Linotype" w:cs="Times New Roman"/>
          <w:b/>
          <w:color w:val="000000" w:themeColor="text1"/>
          <w:sz w:val="28"/>
          <w:szCs w:val="28"/>
          <w:lang w:eastAsia="ru-RU"/>
        </w:rPr>
        <w:t>(Группа риска)</w:t>
      </w:r>
      <w:r w:rsidR="00FB7BB9" w:rsidRPr="00FB7BB9">
        <w:rPr>
          <w:rFonts w:ascii="Palatino Linotype" w:eastAsia="Times New Roman" w:hAnsi="Palatino Linotype" w:cs="Times New Roman"/>
          <w:b/>
          <w:color w:val="000000" w:themeColor="text1"/>
          <w:sz w:val="28"/>
          <w:szCs w:val="28"/>
          <w:lang w:eastAsia="ru-RU"/>
        </w:rPr>
        <w:t>.</w:t>
      </w:r>
      <w:r w:rsidR="00EC2B10" w:rsidRPr="00FB7BB9">
        <w:rPr>
          <w:rFonts w:ascii="Palatino Linotype" w:eastAsia="Times New Roman" w:hAnsi="Palatino Linotype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2E4C8E" w:rsidRPr="00FB7BB9" w:rsidRDefault="002E4C8E" w:rsidP="002E4C8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7497"/>
      </w:tblGrid>
      <w:tr w:rsidR="002E4C8E" w:rsidRPr="002E4C8E" w:rsidTr="00FA27ED">
        <w:tc>
          <w:tcPr>
            <w:tcW w:w="2943" w:type="dxa"/>
          </w:tcPr>
          <w:p w:rsidR="002E4C8E" w:rsidRPr="002E4C8E" w:rsidRDefault="002E4C8E" w:rsidP="002E4C8E">
            <w:pPr>
              <w:spacing w:after="0" w:line="301" w:lineRule="atLeast"/>
              <w:jc w:val="center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  <w:t>Группы неуспевающих учащихся</w:t>
            </w:r>
          </w:p>
          <w:p w:rsidR="002E4C8E" w:rsidRPr="002E4C8E" w:rsidRDefault="002E4C8E" w:rsidP="002E4C8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  <w:t>(по причинам неуспеваемости)</w:t>
            </w:r>
          </w:p>
        </w:tc>
        <w:tc>
          <w:tcPr>
            <w:tcW w:w="7739" w:type="dxa"/>
          </w:tcPr>
          <w:p w:rsidR="002E4C8E" w:rsidRPr="002E4C8E" w:rsidRDefault="002E4C8E" w:rsidP="002E4C8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  <w:t>Мероприятия по работе с учащимися</w:t>
            </w:r>
          </w:p>
        </w:tc>
      </w:tr>
      <w:tr w:rsidR="002E4C8E" w:rsidRPr="002E4C8E" w:rsidTr="00FA27ED">
        <w:tc>
          <w:tcPr>
            <w:tcW w:w="2943" w:type="dxa"/>
          </w:tcPr>
          <w:p w:rsidR="002E4C8E" w:rsidRPr="002E4C8E" w:rsidRDefault="002E4C8E" w:rsidP="002E4C8E">
            <w:pPr>
              <w:spacing w:after="0" w:line="0" w:lineRule="atLeast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  <w:t>Учащиеся, пропускающие уроки по уважительной или неуважительной причине.</w:t>
            </w:r>
          </w:p>
        </w:tc>
        <w:tc>
          <w:tcPr>
            <w:tcW w:w="7739" w:type="dxa"/>
          </w:tcPr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Донести информацию о неуспеваемости учащегося и причинах неуспеваемости до классного руководителя;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Донести информацию о неуспеваемости учащегося и причинах неуспеваемости до родителей учащегося;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Для учащихся, пропустивших уроки по уважительной причине, провести индивидуальные консультации по пропущенным урокам;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Предоставить возможность учащимся, пропустившим уроки по уважительной причине, пересдать работы, за которые получены неудовлетворительные оценки;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Предоставить возможность учащимся, пропустившим уроки по неуважительной причине, пересдать работы, за которые получены неудовлетворительные оценки</w:t>
            </w:r>
            <w:r w:rsidRPr="008370CD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 </w:t>
            </w:r>
            <w:r w:rsidRPr="008370CD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eastAsia="ru-RU"/>
              </w:rPr>
              <w:t>в присутствии их родителей.</w:t>
            </w:r>
          </w:p>
        </w:tc>
      </w:tr>
      <w:tr w:rsidR="002E4C8E" w:rsidRPr="002E4C8E" w:rsidTr="00FA27ED">
        <w:tc>
          <w:tcPr>
            <w:tcW w:w="2943" w:type="dxa"/>
          </w:tcPr>
          <w:p w:rsidR="002E4C8E" w:rsidRPr="002E4C8E" w:rsidRDefault="002E4C8E" w:rsidP="002E4C8E">
            <w:pPr>
              <w:spacing w:after="0" w:line="0" w:lineRule="atLeast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  <w:t>Учащиеся, не выполняющие требования учителя по подготовке к урокам.</w:t>
            </w:r>
          </w:p>
        </w:tc>
        <w:tc>
          <w:tcPr>
            <w:tcW w:w="7739" w:type="dxa"/>
          </w:tcPr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Проводить проверку готовности к каждому уроку данных учащихся;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Донести информацию о невыполнении учащимся требований учителя по подготовке к урокам до родителей учащегося, через дневник учащегося;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lastRenderedPageBreak/>
              <w:t>Предоставить возможность учащимся пересдать работы, за которые получены неудовлетворительные оценки (для особо злостных нарушителей</w:t>
            </w:r>
            <w:r w:rsidRPr="008370CD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 </w:t>
            </w:r>
            <w:r w:rsidRPr="008370CD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eastAsia="ru-RU"/>
              </w:rPr>
              <w:t>в присутствии их родителей).</w:t>
            </w:r>
          </w:p>
        </w:tc>
      </w:tr>
      <w:tr w:rsidR="002E4C8E" w:rsidRPr="002E4C8E" w:rsidTr="00FA27ED">
        <w:tc>
          <w:tcPr>
            <w:tcW w:w="2943" w:type="dxa"/>
          </w:tcPr>
          <w:p w:rsidR="002E4C8E" w:rsidRPr="002E4C8E" w:rsidRDefault="002E4C8E" w:rsidP="002E4C8E">
            <w:pPr>
              <w:spacing w:after="0" w:line="0" w:lineRule="atLeast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  <w:lastRenderedPageBreak/>
              <w:t>Учащиеся, у которых не развиты способности к изучению  истории или обществознанию</w:t>
            </w:r>
          </w:p>
        </w:tc>
        <w:tc>
          <w:tcPr>
            <w:tcW w:w="7739" w:type="dxa"/>
          </w:tcPr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Рекомендовать учащемуся занятия с репетитором;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При необходимости, способствовать организации помощи психолога;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Проводить индивидуальные консультации;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Организовать с учащимся работу над его ошибками;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301" w:lineRule="atLeast"/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Усилить «индивидуальное внимание» к данным учащимся во время уроков;</w:t>
            </w:r>
          </w:p>
          <w:p w:rsidR="002E4C8E" w:rsidRPr="002E4C8E" w:rsidRDefault="002E4C8E" w:rsidP="002E4C8E">
            <w:pPr>
              <w:numPr>
                <w:ilvl w:val="0"/>
                <w:numId w:val="6"/>
              </w:numPr>
              <w:spacing w:after="0" w:line="240" w:lineRule="auto"/>
              <w:rPr>
                <w:rFonts w:ascii="Palatino Linotype" w:eastAsia="Times New Roman" w:hAnsi="Palatino Linotype" w:cs="Times New Roman"/>
                <w:b/>
                <w:sz w:val="24"/>
                <w:szCs w:val="24"/>
                <w:lang w:eastAsia="ru-RU"/>
              </w:rPr>
            </w:pPr>
            <w:r w:rsidRPr="002E4C8E">
              <w:rPr>
                <w:rFonts w:ascii="Palatino Linotype" w:eastAsia="Times New Roman" w:hAnsi="Palatino Linotype" w:cs="Times New Roman"/>
                <w:sz w:val="24"/>
                <w:szCs w:val="24"/>
                <w:lang w:eastAsia="ru-RU"/>
              </w:rPr>
              <w:t>Предоставить возможность учащимся пересдать работы, за которые получены неудовлетворительные оценки</w:t>
            </w:r>
            <w:r w:rsidRPr="008370CD">
              <w:rPr>
                <w:rFonts w:ascii="Palatino Linotype" w:eastAsia="Times New Roman" w:hAnsi="Palatino Linotype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2E4C8E" w:rsidRPr="002E4C8E" w:rsidRDefault="002E4C8E" w:rsidP="002E4C8E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</w:p>
    <w:p w:rsidR="002E4C8E" w:rsidRPr="002E4C8E" w:rsidRDefault="002E4C8E" w:rsidP="002E4C8E">
      <w:pPr>
        <w:spacing w:after="0" w:line="240" w:lineRule="auto"/>
        <w:rPr>
          <w:rFonts w:ascii="Palatino Linotype" w:eastAsia="Times New Roman" w:hAnsi="Palatino Linotype" w:cs="Times New Roman"/>
          <w:bCs/>
          <w:sz w:val="24"/>
          <w:szCs w:val="24"/>
          <w:lang w:eastAsia="ru-RU"/>
        </w:rPr>
      </w:pPr>
    </w:p>
    <w:p w:rsidR="002E4C8E" w:rsidRPr="008370CD" w:rsidRDefault="002E4C8E" w:rsidP="002E4C8E">
      <w:pPr>
        <w:spacing w:after="0" w:line="301" w:lineRule="atLeast"/>
        <w:rPr>
          <w:rFonts w:ascii="Palatino Linotype" w:eastAsia="Times New Roman" w:hAnsi="Palatino Linotype" w:cs="Times New Roman"/>
          <w:b/>
          <w:bCs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b/>
          <w:bCs/>
          <w:sz w:val="24"/>
          <w:szCs w:val="24"/>
          <w:lang w:eastAsia="ru-RU"/>
        </w:rPr>
        <w:t>Виды дифференцированной помощи, оказываемой детям, испытывающим затруднения в обучении (доктор педагогических наук М.М. Поташник)</w:t>
      </w:r>
    </w:p>
    <w:p w:rsidR="002E4C8E" w:rsidRPr="002E4C8E" w:rsidRDefault="002E4C8E" w:rsidP="002E4C8E">
      <w:pPr>
        <w:spacing w:after="0" w:line="301" w:lineRule="atLeast"/>
        <w:jc w:val="center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Указание типа задания, правила на которое опирается данное задание.</w:t>
      </w: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Дополнение к заданию в виде таблицы, схемы.</w:t>
      </w: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Указание алгоритма выполнения.</w:t>
      </w: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Приведение аналогичной ситуации.</w:t>
      </w: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Называние ответа или результата.</w:t>
      </w: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Постановка наводящих вопросов.</w:t>
      </w: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Указание теории, правил на основании которых выполняется задание.</w:t>
      </w: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Предупреждение о наиболее типичных ошибках.</w:t>
      </w: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Запись условия, кроме словесного, в виде таблицы, матрицы, значков, диаграммы.</w:t>
      </w:r>
    </w:p>
    <w:p w:rsidR="002E4C8E" w:rsidRPr="002E4C8E" w:rsidRDefault="002E4C8E" w:rsidP="002E4C8E">
      <w:pPr>
        <w:numPr>
          <w:ilvl w:val="0"/>
          <w:numId w:val="9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Указание ошибки в постановке алгоритма ответа, в установлении зависимостей.</w:t>
      </w:r>
    </w:p>
    <w:p w:rsidR="002E4C8E" w:rsidRPr="002E4C8E" w:rsidRDefault="002E4C8E" w:rsidP="002E4C8E">
      <w:p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b/>
          <w:bCs/>
          <w:sz w:val="24"/>
          <w:szCs w:val="24"/>
          <w:lang w:eastAsia="ru-RU"/>
        </w:rPr>
        <w:t>Примечание:</w:t>
      </w: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 очень важно, чтобы учителя, составляя карточки-консультации, таблицы советов, памятки, другие виды помощи, помнили, задание и оказываемая помощь должны быть подобраны так, чтобы даже слабоуспевающие учащиеся проявляли максимум самостоятельности и имели реальную возможность развития.</w:t>
      </w:r>
    </w:p>
    <w:p w:rsidR="002E4C8E" w:rsidRPr="008370CD" w:rsidRDefault="002E4C8E" w:rsidP="002E4C8E">
      <w:pPr>
        <w:spacing w:after="0" w:line="301" w:lineRule="atLeast"/>
        <w:jc w:val="center"/>
        <w:rPr>
          <w:rFonts w:ascii="Palatino Linotype" w:eastAsia="Times New Roman" w:hAnsi="Palatino Linotype" w:cs="Times New Roman"/>
          <w:b/>
          <w:bCs/>
          <w:sz w:val="24"/>
          <w:szCs w:val="24"/>
          <w:lang w:eastAsia="ru-RU"/>
        </w:rPr>
      </w:pPr>
    </w:p>
    <w:p w:rsidR="002E4C8E" w:rsidRPr="002E4C8E" w:rsidRDefault="002E4C8E" w:rsidP="002E4C8E">
      <w:pPr>
        <w:spacing w:after="0" w:line="301" w:lineRule="atLeast"/>
        <w:jc w:val="center"/>
        <w:rPr>
          <w:rFonts w:ascii="Palatino Linotype" w:eastAsia="Times New Roman" w:hAnsi="Palatino Linotype" w:cs="Times New Roman"/>
          <w:bCs/>
          <w:sz w:val="24"/>
          <w:szCs w:val="24"/>
          <w:lang w:eastAsia="ru-RU"/>
        </w:rPr>
      </w:pPr>
    </w:p>
    <w:p w:rsidR="002E4C8E" w:rsidRPr="008370CD" w:rsidRDefault="002E4C8E" w:rsidP="002E4C8E">
      <w:p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b/>
          <w:bCs/>
          <w:sz w:val="24"/>
          <w:szCs w:val="24"/>
          <w:lang w:eastAsia="ru-RU"/>
        </w:rPr>
        <w:t>Требования к работе</w:t>
      </w:r>
      <w:r w:rsidRPr="002E4C8E">
        <w:rPr>
          <w:rFonts w:ascii="Palatino Linotype" w:eastAsia="Times New Roman" w:hAnsi="Palatino Linotype" w:cs="Times New Roman"/>
          <w:sz w:val="24"/>
          <w:szCs w:val="24"/>
          <w:lang w:eastAsia="ru-RU"/>
        </w:rPr>
        <w:t xml:space="preserve"> </w:t>
      </w:r>
      <w:r w:rsidRPr="008370CD">
        <w:rPr>
          <w:rFonts w:ascii="Palatino Linotype" w:eastAsia="Times New Roman" w:hAnsi="Palatino Linotype" w:cs="Times New Roman"/>
          <w:b/>
          <w:bCs/>
          <w:sz w:val="24"/>
          <w:szCs w:val="24"/>
          <w:lang w:eastAsia="ru-RU"/>
        </w:rPr>
        <w:t>со слабоуспевающими учащимися</w:t>
      </w:r>
    </w:p>
    <w:p w:rsidR="002E4C8E" w:rsidRPr="002E4C8E" w:rsidRDefault="002E4C8E" w:rsidP="002E4C8E">
      <w:pPr>
        <w:spacing w:after="0" w:line="301" w:lineRule="atLeast"/>
        <w:jc w:val="center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</w:p>
    <w:p w:rsidR="002E4C8E" w:rsidRPr="002E4C8E" w:rsidRDefault="002E4C8E" w:rsidP="002E4C8E">
      <w:pPr>
        <w:numPr>
          <w:ilvl w:val="0"/>
          <w:numId w:val="11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Учителю необходимо выяснить причины отставания по предмету.</w:t>
      </w:r>
    </w:p>
    <w:p w:rsidR="002E4C8E" w:rsidRPr="002E4C8E" w:rsidRDefault="002E4C8E" w:rsidP="002E4C8E">
      <w:pPr>
        <w:numPr>
          <w:ilvl w:val="0"/>
          <w:numId w:val="11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Учителю необходимо вести тетрадь по ликвидации пробелов в знаниях учащихся, где он учитывает ошибки учащихся и отражает работу по их исправлению.</w:t>
      </w:r>
    </w:p>
    <w:p w:rsidR="002E4C8E" w:rsidRPr="002E4C8E" w:rsidRDefault="002E4C8E" w:rsidP="002E4C8E">
      <w:pPr>
        <w:numPr>
          <w:ilvl w:val="0"/>
          <w:numId w:val="11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Закрепить за слабым учеником сильного, контролировать их работу.</w:t>
      </w:r>
    </w:p>
    <w:p w:rsidR="002E4C8E" w:rsidRPr="002E4C8E" w:rsidRDefault="002E4C8E" w:rsidP="002E4C8E">
      <w:pPr>
        <w:numPr>
          <w:ilvl w:val="0"/>
          <w:numId w:val="11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Учитель сам проводит индивидуальную работу со слабоуспевающими учащимися на уроке и вне его.</w:t>
      </w:r>
    </w:p>
    <w:p w:rsidR="002E4C8E" w:rsidRPr="002E4C8E" w:rsidRDefault="002E4C8E" w:rsidP="002E4C8E">
      <w:pPr>
        <w:numPr>
          <w:ilvl w:val="0"/>
          <w:numId w:val="11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Учитель учит учащихся, как готовить домашнее задание по своему предмету.</w:t>
      </w:r>
    </w:p>
    <w:p w:rsidR="002E4C8E" w:rsidRPr="002E4C8E" w:rsidRDefault="002E4C8E" w:rsidP="002E4C8E">
      <w:pPr>
        <w:numPr>
          <w:ilvl w:val="0"/>
          <w:numId w:val="11"/>
        </w:numPr>
        <w:spacing w:after="0" w:line="301" w:lineRule="atLeast"/>
        <w:rPr>
          <w:rFonts w:ascii="Palatino Linotype" w:eastAsia="Times New Roman" w:hAnsi="Palatino Linotype" w:cs="Times New Roman"/>
          <w:sz w:val="24"/>
          <w:szCs w:val="24"/>
          <w:lang w:eastAsia="ru-RU"/>
        </w:rPr>
      </w:pPr>
      <w:r w:rsidRPr="008370CD">
        <w:rPr>
          <w:rFonts w:ascii="Palatino Linotype" w:eastAsia="Times New Roman" w:hAnsi="Palatino Linotype" w:cs="Times New Roman"/>
          <w:sz w:val="24"/>
          <w:szCs w:val="24"/>
          <w:lang w:eastAsia="ru-RU"/>
        </w:rPr>
        <w:t>Учитель должен предвидеть возможные затруднения по своему предмету и обучать способам их преодоления.</w:t>
      </w:r>
    </w:p>
    <w:p w:rsidR="002E4C8E" w:rsidRPr="008370CD" w:rsidRDefault="002E4C8E" w:rsidP="002E4C8E">
      <w:pPr>
        <w:pStyle w:val="a3"/>
        <w:ind w:left="284"/>
        <w:rPr>
          <w:rStyle w:val="CharacterStyle1"/>
          <w:rFonts w:ascii="Palatino Linotype" w:hAnsi="Palatino Linotype" w:cs="Tahoma"/>
          <w:b/>
          <w:i/>
          <w:iCs/>
          <w:color w:val="1F4E79" w:themeColor="accent1" w:themeShade="80"/>
          <w:sz w:val="24"/>
          <w:szCs w:val="24"/>
        </w:rPr>
      </w:pPr>
    </w:p>
    <w:p w:rsidR="002E4C8E" w:rsidRPr="00FB7BB9" w:rsidRDefault="002E4C8E" w:rsidP="00FB7BB9">
      <w:pPr>
        <w:pStyle w:val="a3"/>
        <w:ind w:left="567"/>
        <w:rPr>
          <w:rStyle w:val="c0"/>
          <w:rFonts w:ascii="Palatino Linotype" w:hAnsi="Palatino Linotype" w:cs="Tahoma"/>
          <w:b/>
          <w:i/>
          <w:iCs/>
          <w:color w:val="000000" w:themeColor="text1"/>
          <w:sz w:val="24"/>
          <w:szCs w:val="24"/>
        </w:rPr>
      </w:pPr>
      <w:r w:rsidRPr="00FB7BB9">
        <w:rPr>
          <w:rStyle w:val="c8"/>
          <w:rFonts w:ascii="Palatino Linotype" w:hAnsi="Palatino Linotype"/>
          <w:b/>
          <w:bCs/>
          <w:color w:val="000000" w:themeColor="text1"/>
          <w:sz w:val="24"/>
          <w:szCs w:val="24"/>
        </w:rPr>
        <w:t>Оказание помощи неуспевающему</w:t>
      </w:r>
      <w:r w:rsidRPr="00FB7BB9">
        <w:rPr>
          <w:rStyle w:val="c0"/>
          <w:rFonts w:ascii="Palatino Linotype" w:hAnsi="Palatino Linotype" w:cs="Tahoma"/>
          <w:b/>
          <w:i/>
          <w:iCs/>
          <w:color w:val="000000" w:themeColor="text1"/>
          <w:sz w:val="24"/>
          <w:szCs w:val="24"/>
        </w:rPr>
        <w:t xml:space="preserve"> </w:t>
      </w:r>
      <w:r w:rsidRPr="00FB7BB9">
        <w:rPr>
          <w:rStyle w:val="c0"/>
          <w:rFonts w:ascii="Palatino Linotype" w:hAnsi="Palatino Linotype" w:cs="Tahoma"/>
          <w:b/>
          <w:iCs/>
          <w:color w:val="000000" w:themeColor="text1"/>
          <w:sz w:val="24"/>
          <w:szCs w:val="24"/>
        </w:rPr>
        <w:t>обучающемуся</w:t>
      </w:r>
    </w:p>
    <w:p w:rsidR="00630C39" w:rsidRPr="00FB7BB9" w:rsidRDefault="00630C39" w:rsidP="002E4C8E">
      <w:pPr>
        <w:pStyle w:val="a3"/>
        <w:ind w:left="360"/>
        <w:rPr>
          <w:rStyle w:val="CharacterStyle1"/>
          <w:rFonts w:ascii="Palatino Linotype" w:hAnsi="Palatino Linotype" w:cs="Tahoma"/>
          <w:b/>
          <w:i/>
          <w:iCs/>
          <w:color w:val="000000" w:themeColor="text1"/>
          <w:sz w:val="24"/>
          <w:szCs w:val="24"/>
        </w:rPr>
      </w:pPr>
    </w:p>
    <w:p w:rsidR="002E4C8E" w:rsidRPr="00FB7BB9" w:rsidRDefault="002E4C8E" w:rsidP="002E4C8E">
      <w:pPr>
        <w:pStyle w:val="a3"/>
        <w:ind w:left="360"/>
        <w:rPr>
          <w:rStyle w:val="CharacterStyle1"/>
          <w:rFonts w:ascii="Palatino Linotype" w:hAnsi="Palatino Linotype" w:cs="Tahoma"/>
          <w:b/>
          <w:i/>
          <w:iCs/>
          <w:color w:val="000000" w:themeColor="text1"/>
          <w:sz w:val="24"/>
          <w:szCs w:val="24"/>
        </w:rPr>
      </w:pPr>
      <w:r w:rsidRPr="00FB7BB9">
        <w:rPr>
          <w:rStyle w:val="CharacterStyle1"/>
          <w:rFonts w:ascii="Palatino Linotype" w:hAnsi="Palatino Linotype" w:cs="Tahoma"/>
          <w:b/>
          <w:i/>
          <w:iCs/>
          <w:color w:val="000000" w:themeColor="text1"/>
          <w:sz w:val="24"/>
          <w:szCs w:val="24"/>
        </w:rPr>
        <w:t>ЦЕЛИ:</w:t>
      </w:r>
    </w:p>
    <w:p w:rsidR="002E4C8E" w:rsidRPr="008370CD" w:rsidRDefault="002E4C8E" w:rsidP="002E4C8E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Palatino Linotype" w:hAnsi="Palatino Linotype" w:cs="Arial"/>
          <w:sz w:val="24"/>
          <w:szCs w:val="24"/>
        </w:rPr>
      </w:pPr>
      <w:r w:rsidRPr="008370CD">
        <w:rPr>
          <w:rStyle w:val="CharacterStyle1"/>
          <w:rFonts w:ascii="Palatino Linotype" w:hAnsi="Palatino Linotype"/>
          <w:sz w:val="24"/>
          <w:szCs w:val="24"/>
        </w:rPr>
        <w:t xml:space="preserve">Выявление детей, требующих </w:t>
      </w:r>
      <w:r w:rsidRPr="008370CD">
        <w:rPr>
          <w:rFonts w:ascii="Palatino Linotype" w:hAnsi="Palatino Linotype" w:cs="Lucida Console"/>
          <w:spacing w:val="-12"/>
          <w:sz w:val="24"/>
          <w:szCs w:val="24"/>
        </w:rPr>
        <w:t>особого педагогического внимания.</w:t>
      </w:r>
    </w:p>
    <w:p w:rsidR="002E4C8E" w:rsidRPr="008370CD" w:rsidRDefault="002E4C8E" w:rsidP="002E4C8E">
      <w:pPr>
        <w:pStyle w:val="a3"/>
        <w:ind w:left="284"/>
        <w:rPr>
          <w:rFonts w:ascii="Palatino Linotype" w:hAnsi="Palatino Linotype" w:cs="Lucida Console"/>
          <w:sz w:val="24"/>
          <w:szCs w:val="24"/>
        </w:rPr>
      </w:pPr>
      <w:r w:rsidRPr="008370CD">
        <w:rPr>
          <w:rFonts w:ascii="Palatino Linotype" w:hAnsi="Palatino Linotype" w:cs="Lucida Console"/>
          <w:spacing w:val="-10"/>
          <w:sz w:val="24"/>
          <w:szCs w:val="24"/>
        </w:rPr>
        <w:t xml:space="preserve">2. Учёт интеллектуальных </w:t>
      </w:r>
      <w:r w:rsidRPr="008370CD">
        <w:rPr>
          <w:rFonts w:ascii="Palatino Linotype" w:hAnsi="Palatino Linotype" w:cs="Lucida Console"/>
          <w:sz w:val="24"/>
          <w:szCs w:val="24"/>
        </w:rPr>
        <w:t xml:space="preserve">способностей и возможностей </w:t>
      </w:r>
      <w:r w:rsidRPr="008370CD">
        <w:rPr>
          <w:rFonts w:ascii="Palatino Linotype" w:hAnsi="Palatino Linotype" w:cs="Arial"/>
          <w:sz w:val="24"/>
          <w:szCs w:val="24"/>
        </w:rPr>
        <w:t>каждого конкретного ученика.</w:t>
      </w:r>
    </w:p>
    <w:p w:rsidR="002E4C8E" w:rsidRPr="008370CD" w:rsidRDefault="002E4C8E" w:rsidP="002E4C8E">
      <w:pPr>
        <w:pStyle w:val="a3"/>
        <w:ind w:left="284"/>
        <w:rPr>
          <w:rStyle w:val="CharacterStyle1"/>
          <w:rFonts w:ascii="Palatino Linotype" w:hAnsi="Palatino Linotype" w:cs="Tahoma"/>
          <w:i/>
          <w:iCs/>
          <w:sz w:val="24"/>
          <w:szCs w:val="24"/>
        </w:rPr>
      </w:pPr>
    </w:p>
    <w:p w:rsidR="002E4C8E" w:rsidRPr="008370CD" w:rsidRDefault="002E4C8E" w:rsidP="002E4C8E">
      <w:pPr>
        <w:pStyle w:val="a3"/>
        <w:ind w:left="284"/>
        <w:rPr>
          <w:rStyle w:val="CharacterStyle1"/>
          <w:rFonts w:ascii="Palatino Linotype" w:hAnsi="Palatino Linotype" w:cs="Tahoma"/>
          <w:b/>
          <w:i/>
          <w:iCs/>
          <w:color w:val="0070C0"/>
          <w:sz w:val="24"/>
          <w:szCs w:val="24"/>
        </w:rPr>
      </w:pPr>
      <w:r w:rsidRPr="00FB7BB9">
        <w:rPr>
          <w:rStyle w:val="CharacterStyle1"/>
          <w:rFonts w:ascii="Palatino Linotype" w:hAnsi="Palatino Linotype" w:cs="Tahoma"/>
          <w:b/>
          <w:i/>
          <w:iCs/>
          <w:color w:val="000000" w:themeColor="text1"/>
          <w:sz w:val="24"/>
          <w:szCs w:val="24"/>
        </w:rPr>
        <w:t>ЗАДАЧИ</w:t>
      </w:r>
      <w:r w:rsidRPr="008370CD">
        <w:rPr>
          <w:rStyle w:val="CharacterStyle1"/>
          <w:rFonts w:ascii="Palatino Linotype" w:hAnsi="Palatino Linotype" w:cs="Tahoma"/>
          <w:b/>
          <w:i/>
          <w:iCs/>
          <w:color w:val="0070C0"/>
          <w:sz w:val="24"/>
          <w:szCs w:val="24"/>
        </w:rPr>
        <w:t>:</w:t>
      </w:r>
    </w:p>
    <w:p w:rsidR="002E4C8E" w:rsidRPr="008370CD" w:rsidRDefault="002E4C8E" w:rsidP="002E4C8E">
      <w:pPr>
        <w:pStyle w:val="a3"/>
        <w:ind w:left="284"/>
        <w:rPr>
          <w:rStyle w:val="CharacterStyle1"/>
          <w:rFonts w:ascii="Palatino Linotype" w:hAnsi="Palatino Linotype"/>
          <w:sz w:val="24"/>
          <w:szCs w:val="24"/>
        </w:rPr>
      </w:pPr>
      <w:r w:rsidRPr="008370CD">
        <w:rPr>
          <w:rStyle w:val="CharacterStyle1"/>
          <w:rFonts w:ascii="Palatino Linotype" w:hAnsi="Palatino Linotype"/>
          <w:sz w:val="24"/>
          <w:szCs w:val="24"/>
        </w:rPr>
        <w:t>1. Формировать положительную мотивацию учения.</w:t>
      </w:r>
    </w:p>
    <w:p w:rsidR="002E4C8E" w:rsidRPr="008370CD" w:rsidRDefault="002E4C8E" w:rsidP="002E4C8E">
      <w:pPr>
        <w:pStyle w:val="a3"/>
        <w:ind w:left="284"/>
        <w:rPr>
          <w:rStyle w:val="CharacterStyle1"/>
          <w:rFonts w:ascii="Palatino Linotype" w:hAnsi="Palatino Linotype"/>
          <w:sz w:val="24"/>
          <w:szCs w:val="24"/>
        </w:rPr>
      </w:pPr>
      <w:r w:rsidRPr="008370CD">
        <w:rPr>
          <w:rStyle w:val="CharacterStyle1"/>
          <w:rFonts w:ascii="Palatino Linotype" w:hAnsi="Palatino Linotype"/>
          <w:spacing w:val="-7"/>
          <w:sz w:val="24"/>
          <w:szCs w:val="24"/>
        </w:rPr>
        <w:t xml:space="preserve">2. Создавать ситуации на уроках </w:t>
      </w:r>
      <w:r w:rsidRPr="008370CD">
        <w:rPr>
          <w:rStyle w:val="CharacterStyle1"/>
          <w:rFonts w:ascii="Palatino Linotype" w:hAnsi="Palatino Linotype"/>
          <w:sz w:val="24"/>
          <w:szCs w:val="24"/>
        </w:rPr>
        <w:t>и во внеурочное время по исправлению отставания по предмету.</w:t>
      </w:r>
    </w:p>
    <w:p w:rsidR="002E4C8E" w:rsidRPr="008370CD" w:rsidRDefault="002E4C8E" w:rsidP="002E4C8E">
      <w:pPr>
        <w:pStyle w:val="a3"/>
        <w:ind w:left="284"/>
        <w:rPr>
          <w:rStyle w:val="CharacterStyle1"/>
          <w:rFonts w:ascii="Palatino Linotype" w:hAnsi="Palatino Linotype"/>
          <w:sz w:val="24"/>
          <w:szCs w:val="24"/>
        </w:rPr>
      </w:pPr>
      <w:r w:rsidRPr="008370CD">
        <w:rPr>
          <w:rStyle w:val="CharacterStyle1"/>
          <w:rFonts w:ascii="Palatino Linotype" w:hAnsi="Palatino Linotype"/>
          <w:spacing w:val="-4"/>
          <w:sz w:val="24"/>
          <w:szCs w:val="24"/>
        </w:rPr>
        <w:t xml:space="preserve">3. Привлекать к высказываниям, </w:t>
      </w:r>
      <w:r w:rsidRPr="008370CD">
        <w:rPr>
          <w:rStyle w:val="CharacterStyle1"/>
          <w:rFonts w:ascii="Palatino Linotype" w:hAnsi="Palatino Linotype"/>
          <w:sz w:val="24"/>
          <w:szCs w:val="24"/>
        </w:rPr>
        <w:t>выводам, обобщениям.</w:t>
      </w:r>
    </w:p>
    <w:p w:rsidR="002E4C8E" w:rsidRPr="008370CD" w:rsidRDefault="002E4C8E" w:rsidP="002E4C8E">
      <w:pPr>
        <w:pStyle w:val="a3"/>
        <w:ind w:left="284"/>
        <w:rPr>
          <w:rFonts w:ascii="Palatino Linotype" w:hAnsi="Palatino Linotype" w:cs="Arial"/>
          <w:sz w:val="24"/>
          <w:szCs w:val="24"/>
        </w:rPr>
      </w:pPr>
      <w:r w:rsidRPr="008370CD">
        <w:rPr>
          <w:rFonts w:ascii="Palatino Linotype" w:hAnsi="Palatino Linotype" w:cs="Arial"/>
          <w:sz w:val="24"/>
          <w:szCs w:val="24"/>
        </w:rPr>
        <w:t>4. Обеспечение оптимальной степени</w:t>
      </w:r>
    </w:p>
    <w:p w:rsidR="002E4C8E" w:rsidRPr="008370CD" w:rsidRDefault="002E4C8E" w:rsidP="002E4C8E">
      <w:pPr>
        <w:pStyle w:val="a3"/>
        <w:ind w:left="284"/>
        <w:rPr>
          <w:rFonts w:ascii="Palatino Linotype" w:hAnsi="Palatino Linotype" w:cs="Lucida Console"/>
          <w:sz w:val="24"/>
          <w:szCs w:val="24"/>
        </w:rPr>
      </w:pPr>
      <w:r w:rsidRPr="008370CD">
        <w:rPr>
          <w:rFonts w:ascii="Palatino Linotype" w:hAnsi="Palatino Linotype" w:cs="Lucida Console"/>
          <w:sz w:val="24"/>
          <w:szCs w:val="24"/>
        </w:rPr>
        <w:t>трудности содержания излагаемого</w:t>
      </w:r>
    </w:p>
    <w:p w:rsidR="002E4C8E" w:rsidRPr="008370CD" w:rsidRDefault="002E4C8E" w:rsidP="002E4C8E">
      <w:pPr>
        <w:pStyle w:val="a3"/>
        <w:ind w:left="284"/>
        <w:rPr>
          <w:rStyle w:val="CharacterStyle1"/>
          <w:rFonts w:ascii="Palatino Linotype" w:hAnsi="Palatino Linotype"/>
          <w:sz w:val="24"/>
          <w:szCs w:val="24"/>
        </w:rPr>
      </w:pPr>
      <w:r w:rsidRPr="008370CD">
        <w:rPr>
          <w:rStyle w:val="CharacterStyle1"/>
          <w:rFonts w:ascii="Palatino Linotype" w:hAnsi="Palatino Linotype"/>
          <w:sz w:val="24"/>
          <w:szCs w:val="24"/>
        </w:rPr>
        <w:t>материала и оптимального темпа обучения на уроке.</w:t>
      </w:r>
    </w:p>
    <w:p w:rsidR="00630C39" w:rsidRPr="008370CD" w:rsidRDefault="002E4C8E" w:rsidP="00630C39">
      <w:pPr>
        <w:pStyle w:val="a3"/>
        <w:numPr>
          <w:ilvl w:val="0"/>
          <w:numId w:val="8"/>
        </w:numPr>
        <w:rPr>
          <w:rStyle w:val="CharacterStyle1"/>
          <w:rFonts w:ascii="Palatino Linotype" w:hAnsi="Palatino Linotype"/>
          <w:sz w:val="24"/>
          <w:szCs w:val="24"/>
        </w:rPr>
      </w:pPr>
      <w:r w:rsidRPr="008370CD">
        <w:rPr>
          <w:rStyle w:val="CharacterStyle1"/>
          <w:rFonts w:ascii="Palatino Linotype" w:hAnsi="Palatino Linotype"/>
          <w:sz w:val="24"/>
          <w:szCs w:val="24"/>
        </w:rPr>
        <w:t>Оказание помощи со стороны хорошо успевающих учеников.</w:t>
      </w:r>
    </w:p>
    <w:p w:rsidR="00630C39" w:rsidRPr="008370CD" w:rsidRDefault="00630C39" w:rsidP="00630C39">
      <w:pPr>
        <w:pStyle w:val="a3"/>
        <w:ind w:left="720"/>
        <w:rPr>
          <w:rFonts w:ascii="Palatino Linotype" w:hAnsi="Palatino Linotype" w:cs="Arial"/>
          <w:sz w:val="24"/>
          <w:szCs w:val="24"/>
        </w:rPr>
      </w:pPr>
    </w:p>
    <w:p w:rsidR="000F0702" w:rsidRDefault="000F0702" w:rsidP="00FB7BB9">
      <w:pPr>
        <w:pStyle w:val="a3"/>
        <w:ind w:left="927"/>
        <w:rPr>
          <w:rFonts w:ascii="Palatino Linotype" w:hAnsi="Palatino Linotype"/>
          <w:b/>
          <w:color w:val="000000" w:themeColor="text1"/>
          <w:sz w:val="28"/>
          <w:szCs w:val="28"/>
        </w:rPr>
      </w:pPr>
    </w:p>
    <w:p w:rsidR="000F0702" w:rsidRDefault="000F0702" w:rsidP="00285F43">
      <w:pPr>
        <w:pStyle w:val="a3"/>
        <w:rPr>
          <w:rFonts w:ascii="Palatino Linotype" w:hAnsi="Palatino Linotype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0F0702" w:rsidRDefault="000F0702" w:rsidP="00FB7BB9">
      <w:pPr>
        <w:pStyle w:val="a3"/>
        <w:ind w:left="927"/>
        <w:rPr>
          <w:rFonts w:ascii="Palatino Linotype" w:hAnsi="Palatino Linotype"/>
          <w:b/>
          <w:color w:val="000000" w:themeColor="text1"/>
          <w:sz w:val="28"/>
          <w:szCs w:val="28"/>
        </w:rPr>
      </w:pPr>
    </w:p>
    <w:p w:rsidR="000F0702" w:rsidRDefault="000F0702" w:rsidP="00FB7BB9">
      <w:pPr>
        <w:pStyle w:val="a3"/>
        <w:ind w:left="927"/>
        <w:rPr>
          <w:rFonts w:ascii="Palatino Linotype" w:hAnsi="Palatino Linotype"/>
          <w:b/>
          <w:color w:val="000000" w:themeColor="text1"/>
          <w:sz w:val="28"/>
          <w:szCs w:val="28"/>
        </w:rPr>
      </w:pPr>
    </w:p>
    <w:p w:rsidR="00EC2B10" w:rsidRPr="00FB7BB9" w:rsidRDefault="00EC2B10" w:rsidP="00FB7BB9">
      <w:pPr>
        <w:pStyle w:val="a3"/>
        <w:ind w:left="927"/>
        <w:rPr>
          <w:rFonts w:ascii="Palatino Linotype" w:hAnsi="Palatino Linotype"/>
          <w:b/>
          <w:color w:val="000000" w:themeColor="text1"/>
          <w:sz w:val="28"/>
          <w:szCs w:val="28"/>
        </w:rPr>
      </w:pPr>
      <w:r w:rsidRPr="00FB7BB9">
        <w:rPr>
          <w:rFonts w:ascii="Palatino Linotype" w:hAnsi="Palatino Linotype"/>
          <w:b/>
          <w:color w:val="000000" w:themeColor="text1"/>
          <w:sz w:val="28"/>
          <w:szCs w:val="28"/>
        </w:rPr>
        <w:t>Список об</w:t>
      </w:r>
      <w:r w:rsidR="00FB7BB9" w:rsidRPr="00FB7BB9">
        <w:rPr>
          <w:rFonts w:ascii="Palatino Linotype" w:hAnsi="Palatino Linotype"/>
          <w:b/>
          <w:color w:val="000000" w:themeColor="text1"/>
          <w:sz w:val="28"/>
          <w:szCs w:val="28"/>
        </w:rPr>
        <w:t>учающихся, получившие неудовлетворительную оценку по РДР</w:t>
      </w:r>
    </w:p>
    <w:p w:rsidR="00EC2B10" w:rsidRPr="00EC2B10" w:rsidRDefault="00EC2B10" w:rsidP="00EC2B10">
      <w:pPr>
        <w:pStyle w:val="a3"/>
        <w:ind w:left="720"/>
        <w:rPr>
          <w:rFonts w:ascii="Palatino Linotype" w:hAnsi="Palatino Linotype"/>
          <w:color w:val="0070C0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"/>
        <w:gridCol w:w="896"/>
        <w:gridCol w:w="1999"/>
        <w:gridCol w:w="6419"/>
      </w:tblGrid>
      <w:tr w:rsidR="000F0702" w:rsidRPr="00AF625E" w:rsidTr="000F0702">
        <w:trPr>
          <w:trHeight w:val="603"/>
        </w:trPr>
        <w:tc>
          <w:tcPr>
            <w:tcW w:w="609" w:type="dxa"/>
          </w:tcPr>
          <w:p w:rsidR="000F0702" w:rsidRPr="00AF625E" w:rsidRDefault="000F0702" w:rsidP="00FA27ED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AF625E">
              <w:rPr>
                <w:rFonts w:ascii="Palatino Linotype" w:hAnsi="Palatino Linotype"/>
                <w:b/>
                <w:sz w:val="24"/>
                <w:szCs w:val="24"/>
              </w:rPr>
              <w:t>№</w:t>
            </w:r>
          </w:p>
          <w:p w:rsidR="000F0702" w:rsidRPr="00AF625E" w:rsidRDefault="000F0702" w:rsidP="00FA27ED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AF625E">
              <w:rPr>
                <w:rFonts w:ascii="Palatino Linotype" w:hAnsi="Palatino Linotype"/>
                <w:b/>
                <w:sz w:val="24"/>
                <w:szCs w:val="24"/>
              </w:rPr>
              <w:t>п/п</w:t>
            </w:r>
          </w:p>
        </w:tc>
        <w:tc>
          <w:tcPr>
            <w:tcW w:w="896" w:type="dxa"/>
          </w:tcPr>
          <w:p w:rsidR="000F0702" w:rsidRPr="00AF625E" w:rsidRDefault="000F0702" w:rsidP="00FA27ED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AF625E">
              <w:rPr>
                <w:rFonts w:ascii="Palatino Linotype" w:hAnsi="Palatino Linotype"/>
                <w:b/>
                <w:sz w:val="24"/>
                <w:szCs w:val="24"/>
              </w:rPr>
              <w:t>Класс</w:t>
            </w:r>
          </w:p>
        </w:tc>
        <w:tc>
          <w:tcPr>
            <w:tcW w:w="1999" w:type="dxa"/>
          </w:tcPr>
          <w:p w:rsidR="000F0702" w:rsidRPr="00AF625E" w:rsidRDefault="000F0702" w:rsidP="00FA27ED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AF625E">
              <w:rPr>
                <w:rFonts w:ascii="Palatino Linotype" w:hAnsi="Palatino Linotype"/>
                <w:b/>
                <w:sz w:val="24"/>
                <w:szCs w:val="24"/>
              </w:rPr>
              <w:t>Ф.И. обучающегося</w:t>
            </w:r>
          </w:p>
        </w:tc>
        <w:tc>
          <w:tcPr>
            <w:tcW w:w="6419" w:type="dxa"/>
          </w:tcPr>
          <w:p w:rsidR="000F0702" w:rsidRPr="00AF625E" w:rsidRDefault="000F0702" w:rsidP="00FA27ED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AF625E">
              <w:rPr>
                <w:rFonts w:ascii="Palatino Linotype" w:hAnsi="Palatino Linotype"/>
                <w:b/>
                <w:sz w:val="24"/>
                <w:szCs w:val="24"/>
              </w:rPr>
              <w:t>Причина</w:t>
            </w:r>
          </w:p>
        </w:tc>
      </w:tr>
      <w:tr w:rsidR="000F0702" w:rsidRPr="00EC2B10" w:rsidTr="000F0702">
        <w:trPr>
          <w:trHeight w:val="603"/>
        </w:trPr>
        <w:tc>
          <w:tcPr>
            <w:tcW w:w="609" w:type="dxa"/>
          </w:tcPr>
          <w:p w:rsidR="000F0702" w:rsidRPr="00EC2B10" w:rsidRDefault="000F0702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 w:rsidRPr="00EC2B10">
              <w:rPr>
                <w:rFonts w:ascii="Palatino Linotype" w:hAnsi="Palatino Linotype"/>
                <w:sz w:val="24"/>
                <w:szCs w:val="24"/>
              </w:rPr>
              <w:t>1.</w:t>
            </w:r>
          </w:p>
        </w:tc>
        <w:tc>
          <w:tcPr>
            <w:tcW w:w="896" w:type="dxa"/>
          </w:tcPr>
          <w:p w:rsidR="000F0702" w:rsidRPr="00EC2B10" w:rsidRDefault="000F0702" w:rsidP="00FA27ED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10А</w:t>
            </w:r>
          </w:p>
        </w:tc>
        <w:tc>
          <w:tcPr>
            <w:tcW w:w="1999" w:type="dxa"/>
          </w:tcPr>
          <w:p w:rsidR="000F0702" w:rsidRPr="00EC2B10" w:rsidRDefault="000F0702" w:rsidP="00FA27ED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Мадерсултанов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Рукман</w:t>
            </w:r>
            <w:proofErr w:type="spellEnd"/>
          </w:p>
        </w:tc>
        <w:tc>
          <w:tcPr>
            <w:tcW w:w="6419" w:type="dxa"/>
          </w:tcPr>
          <w:p w:rsidR="000F0702" w:rsidRPr="00EC2B10" w:rsidRDefault="000F0702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 w:rsidRPr="00EC2B10">
              <w:rPr>
                <w:rFonts w:ascii="Palatino Linotype" w:hAnsi="Palatino Linotype"/>
                <w:sz w:val="24"/>
                <w:szCs w:val="24"/>
              </w:rPr>
              <w:t>Слабая познавательная способность, отсутствие контроля со стороны родителей.</w:t>
            </w:r>
          </w:p>
        </w:tc>
      </w:tr>
      <w:tr w:rsidR="000F0702" w:rsidRPr="00EC2B10" w:rsidTr="000F0702">
        <w:trPr>
          <w:trHeight w:val="553"/>
        </w:trPr>
        <w:tc>
          <w:tcPr>
            <w:tcW w:w="609" w:type="dxa"/>
          </w:tcPr>
          <w:p w:rsidR="000F0702" w:rsidRPr="00EC2B10" w:rsidRDefault="000F0702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 w:rsidRPr="00EC2B10">
              <w:rPr>
                <w:rFonts w:ascii="Palatino Linotype" w:hAnsi="Palatino Linotype"/>
                <w:sz w:val="24"/>
                <w:szCs w:val="24"/>
              </w:rPr>
              <w:t>2.</w:t>
            </w:r>
          </w:p>
        </w:tc>
        <w:tc>
          <w:tcPr>
            <w:tcW w:w="896" w:type="dxa"/>
          </w:tcPr>
          <w:p w:rsidR="000F0702" w:rsidRPr="00EC2B10" w:rsidRDefault="000F0702" w:rsidP="00FA27ED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10А</w:t>
            </w:r>
          </w:p>
        </w:tc>
        <w:tc>
          <w:tcPr>
            <w:tcW w:w="1999" w:type="dxa"/>
          </w:tcPr>
          <w:p w:rsidR="000F0702" w:rsidRPr="00EC2B10" w:rsidRDefault="000F0702" w:rsidP="00FA27ED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Шамсуев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Рамзан</w:t>
            </w:r>
          </w:p>
        </w:tc>
        <w:tc>
          <w:tcPr>
            <w:tcW w:w="6419" w:type="dxa"/>
          </w:tcPr>
          <w:p w:rsidR="000F0702" w:rsidRPr="00EC2B10" w:rsidRDefault="000F0702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 w:rsidRPr="00EC2B10">
              <w:rPr>
                <w:rFonts w:ascii="Palatino Linotype" w:hAnsi="Palatino Linotype"/>
                <w:sz w:val="24"/>
                <w:szCs w:val="24"/>
              </w:rPr>
              <w:t>Несистематическое выполнение домашнего задания, отсутствие контроля со стороны родителей.</w:t>
            </w:r>
          </w:p>
        </w:tc>
      </w:tr>
      <w:tr w:rsidR="000F0702" w:rsidRPr="00EC2B10" w:rsidTr="000F0702">
        <w:trPr>
          <w:trHeight w:val="502"/>
        </w:trPr>
        <w:tc>
          <w:tcPr>
            <w:tcW w:w="609" w:type="dxa"/>
          </w:tcPr>
          <w:p w:rsidR="000F0702" w:rsidRPr="00EC2B10" w:rsidRDefault="000F0702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 w:rsidRPr="00EC2B10">
              <w:rPr>
                <w:rFonts w:ascii="Palatino Linotype" w:hAnsi="Palatino Linotype"/>
                <w:sz w:val="24"/>
                <w:szCs w:val="24"/>
              </w:rPr>
              <w:t>3.</w:t>
            </w:r>
          </w:p>
        </w:tc>
        <w:tc>
          <w:tcPr>
            <w:tcW w:w="896" w:type="dxa"/>
          </w:tcPr>
          <w:p w:rsidR="000F0702" w:rsidRPr="00EC2B10" w:rsidRDefault="000F0702" w:rsidP="00FA27ED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10А</w:t>
            </w:r>
          </w:p>
        </w:tc>
        <w:tc>
          <w:tcPr>
            <w:tcW w:w="1999" w:type="dxa"/>
          </w:tcPr>
          <w:p w:rsidR="008D3774" w:rsidRDefault="000F0702" w:rsidP="00FA27ED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Бегиев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Сахаб</w:t>
            </w:r>
            <w:proofErr w:type="spellEnd"/>
          </w:p>
          <w:p w:rsidR="000F0702" w:rsidRPr="008D3774" w:rsidRDefault="000F0702" w:rsidP="008D3774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419" w:type="dxa"/>
          </w:tcPr>
          <w:p w:rsidR="000F0702" w:rsidRPr="00EC2B10" w:rsidRDefault="000F0702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 w:rsidRPr="00EC2B10">
              <w:rPr>
                <w:rFonts w:ascii="Palatino Linotype" w:hAnsi="Palatino Linotype"/>
                <w:sz w:val="24"/>
                <w:szCs w:val="24"/>
              </w:rPr>
              <w:t>Частые пропуски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  <w:r w:rsidRPr="00EC2B10">
              <w:rPr>
                <w:rFonts w:ascii="Palatino Linotype" w:hAnsi="Palatino Linotype"/>
                <w:sz w:val="24"/>
                <w:szCs w:val="24"/>
              </w:rPr>
              <w:t xml:space="preserve"> Слабая познавательная способность, отсутствие контроля со стороны родителей, лень. Недисциплинированность, несистематическое выполнение домашнего задания.</w:t>
            </w:r>
          </w:p>
        </w:tc>
      </w:tr>
      <w:tr w:rsidR="008D3774" w:rsidRPr="00EC2B10" w:rsidTr="000F0702">
        <w:trPr>
          <w:trHeight w:val="502"/>
        </w:trPr>
        <w:tc>
          <w:tcPr>
            <w:tcW w:w="609" w:type="dxa"/>
          </w:tcPr>
          <w:p w:rsidR="008D3774" w:rsidRPr="00EC2B10" w:rsidRDefault="008D3774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4.</w:t>
            </w:r>
          </w:p>
        </w:tc>
        <w:tc>
          <w:tcPr>
            <w:tcW w:w="896" w:type="dxa"/>
          </w:tcPr>
          <w:p w:rsidR="008D3774" w:rsidRDefault="008D3774" w:rsidP="008D3774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10А</w:t>
            </w:r>
          </w:p>
        </w:tc>
        <w:tc>
          <w:tcPr>
            <w:tcW w:w="1999" w:type="dxa"/>
          </w:tcPr>
          <w:p w:rsidR="008D3774" w:rsidRPr="008D3774" w:rsidRDefault="008D3774" w:rsidP="00FA27ED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8D3774">
              <w:rPr>
                <w:rFonts w:ascii="Palatino Linotype" w:hAnsi="Palatino Linotype"/>
                <w:sz w:val="24"/>
                <w:szCs w:val="24"/>
              </w:rPr>
              <w:t>Алимханов</w:t>
            </w:r>
            <w:proofErr w:type="spellEnd"/>
            <w:r w:rsidRPr="008D3774">
              <w:rPr>
                <w:rFonts w:ascii="Palatino Linotype" w:hAnsi="Palatino Linotype"/>
                <w:sz w:val="24"/>
                <w:szCs w:val="24"/>
              </w:rPr>
              <w:t xml:space="preserve"> Сайд-Магомед</w:t>
            </w:r>
          </w:p>
        </w:tc>
        <w:tc>
          <w:tcPr>
            <w:tcW w:w="6419" w:type="dxa"/>
          </w:tcPr>
          <w:p w:rsidR="008D3774" w:rsidRPr="00EC2B10" w:rsidRDefault="008D3774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 w:rsidRPr="00EC2B10">
              <w:rPr>
                <w:rFonts w:ascii="Palatino Linotype" w:hAnsi="Palatino Linotype"/>
                <w:sz w:val="24"/>
                <w:szCs w:val="24"/>
              </w:rPr>
              <w:t>Частые пропуски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  <w:r w:rsidRPr="00EC2B10">
              <w:rPr>
                <w:rFonts w:ascii="Palatino Linotype" w:hAnsi="Palatino Linotype"/>
                <w:sz w:val="24"/>
                <w:szCs w:val="24"/>
              </w:rPr>
              <w:t xml:space="preserve"> Несистематическое выполнение домашнего задания Слабая познавательная способность, отсутствие контроля со стороны родителей, лень</w:t>
            </w:r>
          </w:p>
        </w:tc>
      </w:tr>
      <w:tr w:rsidR="008D3774" w:rsidRPr="00EC2B10" w:rsidTr="000F0702">
        <w:trPr>
          <w:trHeight w:val="502"/>
        </w:trPr>
        <w:tc>
          <w:tcPr>
            <w:tcW w:w="609" w:type="dxa"/>
          </w:tcPr>
          <w:p w:rsidR="008D3774" w:rsidRPr="00EC2B10" w:rsidRDefault="008D3774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5.</w:t>
            </w:r>
          </w:p>
        </w:tc>
        <w:tc>
          <w:tcPr>
            <w:tcW w:w="896" w:type="dxa"/>
          </w:tcPr>
          <w:p w:rsidR="008D3774" w:rsidRDefault="008D3774" w:rsidP="008D3774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10А</w:t>
            </w:r>
          </w:p>
        </w:tc>
        <w:tc>
          <w:tcPr>
            <w:tcW w:w="1999" w:type="dxa"/>
          </w:tcPr>
          <w:p w:rsidR="008D3774" w:rsidRPr="008D3774" w:rsidRDefault="008D3774" w:rsidP="00FA27ED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8D3774">
              <w:rPr>
                <w:rFonts w:ascii="Palatino Linotype" w:hAnsi="Palatino Linotype"/>
                <w:sz w:val="24"/>
                <w:szCs w:val="24"/>
              </w:rPr>
              <w:t>Гурманаев</w:t>
            </w:r>
            <w:proofErr w:type="spellEnd"/>
            <w:r w:rsidRPr="008D3774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proofErr w:type="spellStart"/>
            <w:r w:rsidRPr="008D3774">
              <w:rPr>
                <w:rFonts w:ascii="Palatino Linotype" w:hAnsi="Palatino Linotype"/>
                <w:sz w:val="24"/>
                <w:szCs w:val="24"/>
              </w:rPr>
              <w:t>Висхан</w:t>
            </w:r>
            <w:proofErr w:type="spellEnd"/>
          </w:p>
        </w:tc>
        <w:tc>
          <w:tcPr>
            <w:tcW w:w="6419" w:type="dxa"/>
          </w:tcPr>
          <w:p w:rsidR="008D3774" w:rsidRPr="00EC2B10" w:rsidRDefault="008D3774" w:rsidP="00FA27ED">
            <w:pPr>
              <w:rPr>
                <w:rFonts w:ascii="Palatino Linotype" w:hAnsi="Palatino Linotype"/>
                <w:sz w:val="24"/>
                <w:szCs w:val="24"/>
              </w:rPr>
            </w:pPr>
            <w:r w:rsidRPr="00EC2B10">
              <w:rPr>
                <w:rFonts w:ascii="Palatino Linotype" w:hAnsi="Palatino Linotype"/>
                <w:sz w:val="24"/>
                <w:szCs w:val="24"/>
              </w:rPr>
              <w:t>Слабая познавательная способность, отсутствие контроля со стороны родителей, лень. Недисциплинированность, несистематическое выполнение домашнего задания.</w:t>
            </w:r>
          </w:p>
        </w:tc>
      </w:tr>
    </w:tbl>
    <w:p w:rsidR="00EC2B10" w:rsidRPr="00EC2B10" w:rsidRDefault="00EC2B10" w:rsidP="00EC2B10">
      <w:pPr>
        <w:pStyle w:val="a3"/>
        <w:ind w:left="720"/>
        <w:rPr>
          <w:rFonts w:ascii="Palatino Linotype" w:hAnsi="Palatino Linotype"/>
          <w:sz w:val="24"/>
          <w:szCs w:val="24"/>
        </w:rPr>
      </w:pPr>
    </w:p>
    <w:p w:rsidR="008D3774" w:rsidRDefault="008D3774" w:rsidP="008B47D6">
      <w:pPr>
        <w:ind w:left="567"/>
        <w:jc w:val="center"/>
        <w:rPr>
          <w:rFonts w:ascii="Palatino Linotype" w:eastAsia="Times New Roman" w:hAnsi="Palatino Linotype"/>
          <w:b/>
          <w:color w:val="000000" w:themeColor="text1"/>
          <w:sz w:val="24"/>
          <w:szCs w:val="24"/>
          <w:lang w:eastAsia="ru-RU"/>
        </w:rPr>
      </w:pPr>
    </w:p>
    <w:p w:rsidR="008D3774" w:rsidRDefault="008D3774" w:rsidP="008B47D6">
      <w:pPr>
        <w:ind w:left="567"/>
        <w:jc w:val="center"/>
        <w:rPr>
          <w:rFonts w:ascii="Palatino Linotype" w:eastAsia="Times New Roman" w:hAnsi="Palatino Linotype"/>
          <w:b/>
          <w:color w:val="000000" w:themeColor="text1"/>
          <w:sz w:val="24"/>
          <w:szCs w:val="24"/>
          <w:lang w:eastAsia="ru-RU"/>
        </w:rPr>
      </w:pPr>
    </w:p>
    <w:p w:rsidR="00630C39" w:rsidRPr="008B47D6" w:rsidRDefault="00630C39" w:rsidP="008B47D6">
      <w:pPr>
        <w:ind w:left="567"/>
        <w:jc w:val="center"/>
        <w:rPr>
          <w:color w:val="000000" w:themeColor="text1"/>
        </w:rPr>
      </w:pPr>
      <w:r w:rsidRPr="008B47D6">
        <w:rPr>
          <w:rFonts w:ascii="Palatino Linotype" w:eastAsia="Times New Roman" w:hAnsi="Palatino Linotype"/>
          <w:b/>
          <w:color w:val="000000" w:themeColor="text1"/>
          <w:sz w:val="24"/>
          <w:szCs w:val="24"/>
          <w:lang w:eastAsia="ru-RU"/>
        </w:rPr>
        <w:t xml:space="preserve">План </w:t>
      </w:r>
      <w:r w:rsidR="008370CD" w:rsidRPr="008B47D6">
        <w:rPr>
          <w:rFonts w:ascii="Palatino Linotype" w:hAnsi="Palatino Linotype"/>
          <w:b/>
          <w:color w:val="000000" w:themeColor="text1"/>
          <w:sz w:val="24"/>
          <w:szCs w:val="24"/>
        </w:rPr>
        <w:t xml:space="preserve">коррекционной работы </w:t>
      </w:r>
      <w:r w:rsidRPr="008B47D6">
        <w:rPr>
          <w:rFonts w:ascii="Palatino Linotype" w:eastAsia="Times New Roman" w:hAnsi="Palatino Linotype"/>
          <w:b/>
          <w:color w:val="000000" w:themeColor="text1"/>
          <w:sz w:val="24"/>
          <w:szCs w:val="24"/>
          <w:lang w:eastAsia="ru-RU"/>
        </w:rPr>
        <w:t>со слабоуспевающими обучающимися</w:t>
      </w:r>
      <w:r w:rsidR="000F0702" w:rsidRPr="008B47D6">
        <w:rPr>
          <w:rFonts w:ascii="Palatino Linotype" w:eastAsia="Times New Roman" w:hAnsi="Palatino Linotype"/>
          <w:b/>
          <w:color w:val="000000" w:themeColor="text1"/>
          <w:sz w:val="24"/>
          <w:szCs w:val="24"/>
          <w:lang w:eastAsia="ru-RU"/>
        </w:rPr>
        <w:t>.</w:t>
      </w:r>
      <w:r w:rsidR="008370CD" w:rsidRPr="008B47D6">
        <w:rPr>
          <w:rFonts w:ascii="Palatino Linotype" w:eastAsia="Times New Roman" w:hAnsi="Palatino Linotype"/>
          <w:b/>
          <w:color w:val="000000" w:themeColor="text1"/>
          <w:sz w:val="24"/>
          <w:szCs w:val="24"/>
          <w:lang w:eastAsia="ru-RU"/>
        </w:rPr>
        <w:t xml:space="preserve"> </w:t>
      </w:r>
      <w:r w:rsidR="00EC2B10" w:rsidRPr="008B47D6">
        <w:rPr>
          <w:rFonts w:ascii="Palatino Linotype" w:eastAsia="Times New Roman" w:hAnsi="Palatino Linotype"/>
          <w:b/>
          <w:color w:val="000000" w:themeColor="text1"/>
          <w:sz w:val="24"/>
          <w:szCs w:val="24"/>
          <w:lang w:eastAsia="ru-RU"/>
        </w:rPr>
        <w:t xml:space="preserve">       </w:t>
      </w:r>
    </w:p>
    <w:tbl>
      <w:tblPr>
        <w:tblStyle w:val="1"/>
        <w:tblW w:w="9670" w:type="dxa"/>
        <w:tblLook w:val="04A0" w:firstRow="1" w:lastRow="0" w:firstColumn="1" w:lastColumn="0" w:noHBand="0" w:noVBand="1"/>
      </w:tblPr>
      <w:tblGrid>
        <w:gridCol w:w="548"/>
        <w:gridCol w:w="3197"/>
        <w:gridCol w:w="2288"/>
        <w:gridCol w:w="1763"/>
        <w:gridCol w:w="1874"/>
      </w:tblGrid>
      <w:tr w:rsidR="008370CD" w:rsidRPr="008370CD" w:rsidTr="000F0702">
        <w:trPr>
          <w:trHeight w:val="31"/>
        </w:trPr>
        <w:tc>
          <w:tcPr>
            <w:tcW w:w="548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№</w:t>
            </w:r>
          </w:p>
        </w:tc>
        <w:tc>
          <w:tcPr>
            <w:tcW w:w="3197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Виды умений и навыков, которые надо откорректировать</w:t>
            </w:r>
          </w:p>
        </w:tc>
        <w:tc>
          <w:tcPr>
            <w:tcW w:w="2288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Форма работы</w:t>
            </w:r>
          </w:p>
        </w:tc>
        <w:tc>
          <w:tcPr>
            <w:tcW w:w="1763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Дата проведения</w:t>
            </w:r>
          </w:p>
        </w:tc>
        <w:tc>
          <w:tcPr>
            <w:tcW w:w="1874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примечания</w:t>
            </w:r>
          </w:p>
        </w:tc>
      </w:tr>
      <w:tr w:rsidR="008370CD" w:rsidRPr="008370CD" w:rsidTr="000F0702">
        <w:trPr>
          <w:trHeight w:val="68"/>
        </w:trPr>
        <w:tc>
          <w:tcPr>
            <w:tcW w:w="548" w:type="dxa"/>
          </w:tcPr>
          <w:p w:rsidR="008370CD" w:rsidRPr="008370CD" w:rsidRDefault="008370CD" w:rsidP="008370CD">
            <w:pPr>
              <w:numPr>
                <w:ilvl w:val="0"/>
                <w:numId w:val="13"/>
              </w:numPr>
              <w:tabs>
                <w:tab w:val="left" w:pos="176"/>
              </w:tabs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197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Работа с терминами, историческими понятиями (информационная компетентность, работа со словарем)</w:t>
            </w:r>
          </w:p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288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Индивидуальная</w:t>
            </w:r>
          </w:p>
        </w:tc>
        <w:tc>
          <w:tcPr>
            <w:tcW w:w="1763" w:type="dxa"/>
          </w:tcPr>
          <w:p w:rsidR="008370CD" w:rsidRPr="008370CD" w:rsidRDefault="008D3774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Апрель</w:t>
            </w:r>
          </w:p>
        </w:tc>
        <w:tc>
          <w:tcPr>
            <w:tcW w:w="1874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Проработаны темы: Политика и власть. Государство.</w:t>
            </w:r>
          </w:p>
        </w:tc>
      </w:tr>
      <w:tr w:rsidR="008370CD" w:rsidRPr="008370CD" w:rsidTr="000F0702">
        <w:trPr>
          <w:trHeight w:val="27"/>
        </w:trPr>
        <w:tc>
          <w:tcPr>
            <w:tcW w:w="548" w:type="dxa"/>
          </w:tcPr>
          <w:p w:rsidR="008370CD" w:rsidRPr="008370CD" w:rsidRDefault="008370CD" w:rsidP="008370CD">
            <w:pPr>
              <w:numPr>
                <w:ilvl w:val="0"/>
                <w:numId w:val="13"/>
              </w:numPr>
              <w:tabs>
                <w:tab w:val="left" w:pos="352"/>
              </w:tabs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197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Работа со схемами в учебнике (логическая и пространственная компетентности)</w:t>
            </w:r>
          </w:p>
        </w:tc>
        <w:tc>
          <w:tcPr>
            <w:tcW w:w="2288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Индивидуальная</w:t>
            </w:r>
          </w:p>
        </w:tc>
        <w:tc>
          <w:tcPr>
            <w:tcW w:w="1763" w:type="dxa"/>
          </w:tcPr>
          <w:p w:rsidR="008370CD" w:rsidRPr="008370CD" w:rsidRDefault="008D3774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Апрель</w:t>
            </w:r>
          </w:p>
        </w:tc>
        <w:tc>
          <w:tcPr>
            <w:tcW w:w="1874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Изучены: политические режимы, понятие правового государства и гражданского общества.</w:t>
            </w:r>
          </w:p>
        </w:tc>
      </w:tr>
      <w:tr w:rsidR="008370CD" w:rsidRPr="008370CD" w:rsidTr="000F0702">
        <w:trPr>
          <w:trHeight w:val="27"/>
        </w:trPr>
        <w:tc>
          <w:tcPr>
            <w:tcW w:w="548" w:type="dxa"/>
          </w:tcPr>
          <w:p w:rsidR="008370CD" w:rsidRPr="008370CD" w:rsidRDefault="008370CD" w:rsidP="008370CD">
            <w:pPr>
              <w:numPr>
                <w:ilvl w:val="0"/>
                <w:numId w:val="13"/>
              </w:numPr>
              <w:tabs>
                <w:tab w:val="left" w:pos="352"/>
              </w:tabs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197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Устный контроль по терминам, определениям (речевая, информационная компетентность)</w:t>
            </w:r>
          </w:p>
        </w:tc>
        <w:tc>
          <w:tcPr>
            <w:tcW w:w="2288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Индивидуальная</w:t>
            </w:r>
          </w:p>
        </w:tc>
        <w:tc>
          <w:tcPr>
            <w:tcW w:w="1763" w:type="dxa"/>
          </w:tcPr>
          <w:p w:rsidR="008370CD" w:rsidRPr="008370CD" w:rsidRDefault="008D3774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Апрель</w:t>
            </w:r>
          </w:p>
        </w:tc>
        <w:tc>
          <w:tcPr>
            <w:tcW w:w="1874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Учащийся частично выучил материал по данным ранее вопросам, отвечает с помощью учителя по наводящим вопросам</w:t>
            </w:r>
          </w:p>
        </w:tc>
      </w:tr>
      <w:tr w:rsidR="008370CD" w:rsidRPr="008370CD" w:rsidTr="000F0702">
        <w:trPr>
          <w:trHeight w:val="27"/>
        </w:trPr>
        <w:tc>
          <w:tcPr>
            <w:tcW w:w="548" w:type="dxa"/>
          </w:tcPr>
          <w:p w:rsidR="008370CD" w:rsidRPr="008370CD" w:rsidRDefault="008370CD" w:rsidP="008370CD">
            <w:pPr>
              <w:numPr>
                <w:ilvl w:val="0"/>
                <w:numId w:val="13"/>
              </w:numPr>
              <w:tabs>
                <w:tab w:val="left" w:pos="352"/>
              </w:tabs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197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Понятия сферы политики, терминология, работа с документом (пространственная, речевая и информационная компетентности, связь с современностью)</w:t>
            </w:r>
          </w:p>
        </w:tc>
        <w:tc>
          <w:tcPr>
            <w:tcW w:w="2288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Индивидуальная</w:t>
            </w:r>
          </w:p>
        </w:tc>
        <w:tc>
          <w:tcPr>
            <w:tcW w:w="1763" w:type="dxa"/>
          </w:tcPr>
          <w:p w:rsidR="008370CD" w:rsidRPr="008370CD" w:rsidRDefault="008D3774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Май</w:t>
            </w:r>
          </w:p>
        </w:tc>
        <w:tc>
          <w:tcPr>
            <w:tcW w:w="1874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Работа по темам: Участие граждан в политической жизни. Политические партии и движения</w:t>
            </w:r>
          </w:p>
        </w:tc>
      </w:tr>
      <w:tr w:rsidR="008370CD" w:rsidRPr="008370CD" w:rsidTr="000F0702">
        <w:trPr>
          <w:trHeight w:val="54"/>
        </w:trPr>
        <w:tc>
          <w:tcPr>
            <w:tcW w:w="548" w:type="dxa"/>
          </w:tcPr>
          <w:p w:rsidR="008370CD" w:rsidRPr="008370CD" w:rsidRDefault="008370CD" w:rsidP="008370CD">
            <w:pPr>
              <w:numPr>
                <w:ilvl w:val="0"/>
                <w:numId w:val="13"/>
              </w:numPr>
              <w:tabs>
                <w:tab w:val="left" w:pos="352"/>
              </w:tabs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197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Устное или тестовое оценивание (КИМ) по изученному материалу: понимание определений, терминов, соответствие, работа со схемами, применение и выражение собственной точки зрения учащегося в сфере политики (аксиологическая компетентность)</w:t>
            </w:r>
          </w:p>
        </w:tc>
        <w:tc>
          <w:tcPr>
            <w:tcW w:w="2288" w:type="dxa"/>
          </w:tcPr>
          <w:p w:rsidR="008370CD" w:rsidRPr="008370CD" w:rsidRDefault="008370CD" w:rsidP="008370C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Индивидуальная</w:t>
            </w:r>
          </w:p>
        </w:tc>
        <w:tc>
          <w:tcPr>
            <w:tcW w:w="1763" w:type="dxa"/>
          </w:tcPr>
          <w:p w:rsidR="008370CD" w:rsidRPr="008370CD" w:rsidRDefault="008D3774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Май</w:t>
            </w:r>
          </w:p>
        </w:tc>
        <w:tc>
          <w:tcPr>
            <w:tcW w:w="1874" w:type="dxa"/>
          </w:tcPr>
          <w:p w:rsidR="008370CD" w:rsidRPr="008370CD" w:rsidRDefault="008370CD" w:rsidP="008370C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370CD">
              <w:rPr>
                <w:rFonts w:ascii="Palatino Linotype" w:hAnsi="Palatino Linotype"/>
                <w:sz w:val="24"/>
                <w:szCs w:val="24"/>
              </w:rPr>
              <w:t>Учащийся не был готов ответить по темам и вопросам о политических партиях, движениях, общественных организациях (уважительная причина отсутствует, а позже заболел)</w:t>
            </w:r>
          </w:p>
        </w:tc>
      </w:tr>
    </w:tbl>
    <w:p w:rsidR="008370CD" w:rsidRPr="008370CD" w:rsidRDefault="008370CD" w:rsidP="008370CD">
      <w:pPr>
        <w:spacing w:after="0" w:line="259" w:lineRule="auto"/>
        <w:rPr>
          <w:rFonts w:ascii="Palatino Linotype" w:hAnsi="Palatino Linotype"/>
          <w:sz w:val="24"/>
          <w:szCs w:val="24"/>
        </w:rPr>
      </w:pPr>
    </w:p>
    <w:sectPr w:rsidR="008370CD" w:rsidRPr="008370CD" w:rsidSect="00D51A9F">
      <w:pgSz w:w="11906" w:h="16838"/>
      <w:pgMar w:top="567" w:right="567" w:bottom="567" w:left="1134" w:header="170" w:footer="1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56AD"/>
    <w:multiLevelType w:val="hybridMultilevel"/>
    <w:tmpl w:val="CF20BE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8E456E"/>
    <w:multiLevelType w:val="hybridMultilevel"/>
    <w:tmpl w:val="967C7EF2"/>
    <w:lvl w:ilvl="0" w:tplc="996A0480">
      <w:start w:val="1"/>
      <w:numFmt w:val="bullet"/>
      <w:lvlText w:val="−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10DD3205"/>
    <w:multiLevelType w:val="multilevel"/>
    <w:tmpl w:val="42AE8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2E6623"/>
    <w:multiLevelType w:val="hybridMultilevel"/>
    <w:tmpl w:val="30489D5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E234AA9"/>
    <w:multiLevelType w:val="hybridMultilevel"/>
    <w:tmpl w:val="8B4ECA84"/>
    <w:lvl w:ilvl="0" w:tplc="9DEC0014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C2804"/>
    <w:multiLevelType w:val="hybridMultilevel"/>
    <w:tmpl w:val="CA54809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2F895545"/>
    <w:multiLevelType w:val="hybridMultilevel"/>
    <w:tmpl w:val="24CE47CC"/>
    <w:lvl w:ilvl="0" w:tplc="04190005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347120C4"/>
    <w:multiLevelType w:val="multilevel"/>
    <w:tmpl w:val="66509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027CCF"/>
    <w:multiLevelType w:val="multilevel"/>
    <w:tmpl w:val="BD121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F468A3"/>
    <w:multiLevelType w:val="multilevel"/>
    <w:tmpl w:val="E080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774F9"/>
    <w:multiLevelType w:val="multilevel"/>
    <w:tmpl w:val="A550A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4E0319"/>
    <w:multiLevelType w:val="hybridMultilevel"/>
    <w:tmpl w:val="E552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C73BC0"/>
    <w:multiLevelType w:val="hybridMultilevel"/>
    <w:tmpl w:val="AE30F0F8"/>
    <w:lvl w:ilvl="0" w:tplc="508A27D0">
      <w:start w:val="1"/>
      <w:numFmt w:val="decimal"/>
      <w:lvlText w:val="%1."/>
      <w:lvlJc w:val="left"/>
      <w:pPr>
        <w:ind w:left="644" w:hanging="360"/>
      </w:pPr>
      <w:rPr>
        <w:rFonts w:cs="Tahoma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12"/>
  </w:num>
  <w:num w:numId="6">
    <w:abstractNumId w:val="11"/>
  </w:num>
  <w:num w:numId="7">
    <w:abstractNumId w:val="9"/>
  </w:num>
  <w:num w:numId="8">
    <w:abstractNumId w:val="8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423"/>
    <w:rsid w:val="000B163D"/>
    <w:rsid w:val="000F0702"/>
    <w:rsid w:val="00154423"/>
    <w:rsid w:val="001757D7"/>
    <w:rsid w:val="00270558"/>
    <w:rsid w:val="00285F43"/>
    <w:rsid w:val="00297237"/>
    <w:rsid w:val="002E4C8E"/>
    <w:rsid w:val="003A50C1"/>
    <w:rsid w:val="00496664"/>
    <w:rsid w:val="005738FF"/>
    <w:rsid w:val="005F432F"/>
    <w:rsid w:val="00630C39"/>
    <w:rsid w:val="006909B3"/>
    <w:rsid w:val="006D3967"/>
    <w:rsid w:val="006E7F75"/>
    <w:rsid w:val="007C6EEE"/>
    <w:rsid w:val="008370CD"/>
    <w:rsid w:val="00882289"/>
    <w:rsid w:val="00891774"/>
    <w:rsid w:val="008A1456"/>
    <w:rsid w:val="008B47D6"/>
    <w:rsid w:val="008D3774"/>
    <w:rsid w:val="00902AC7"/>
    <w:rsid w:val="009A05B1"/>
    <w:rsid w:val="00A30840"/>
    <w:rsid w:val="00A41E88"/>
    <w:rsid w:val="00A6185E"/>
    <w:rsid w:val="00AF0065"/>
    <w:rsid w:val="00B114EE"/>
    <w:rsid w:val="00B40B7A"/>
    <w:rsid w:val="00B879F6"/>
    <w:rsid w:val="00C03005"/>
    <w:rsid w:val="00C64BEB"/>
    <w:rsid w:val="00D3058F"/>
    <w:rsid w:val="00D51A9F"/>
    <w:rsid w:val="00DC6FDA"/>
    <w:rsid w:val="00E42C7E"/>
    <w:rsid w:val="00EC2B10"/>
    <w:rsid w:val="00F84DAD"/>
    <w:rsid w:val="00FB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23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C6E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442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54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442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96664"/>
    <w:pPr>
      <w:spacing w:after="0" w:line="240" w:lineRule="auto"/>
      <w:ind w:firstLine="360"/>
    </w:pPr>
    <w:rPr>
      <w:rFonts w:eastAsiaTheme="minorEastAsia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cterStyle1">
    <w:name w:val="Character Style 1"/>
    <w:uiPriority w:val="99"/>
    <w:rsid w:val="002E4C8E"/>
    <w:rPr>
      <w:rFonts w:ascii="Arial" w:hAnsi="Arial" w:cs="Arial"/>
      <w:sz w:val="16"/>
      <w:szCs w:val="16"/>
    </w:rPr>
  </w:style>
  <w:style w:type="paragraph" w:styleId="a7">
    <w:name w:val="List Paragraph"/>
    <w:basedOn w:val="a"/>
    <w:uiPriority w:val="34"/>
    <w:qFormat/>
    <w:rsid w:val="002E4C8E"/>
    <w:pPr>
      <w:ind w:left="720"/>
      <w:contextualSpacing/>
    </w:pPr>
  </w:style>
  <w:style w:type="character" w:customStyle="1" w:styleId="c0">
    <w:name w:val="c0"/>
    <w:basedOn w:val="a0"/>
    <w:rsid w:val="002E4C8E"/>
  </w:style>
  <w:style w:type="character" w:customStyle="1" w:styleId="c8">
    <w:name w:val="c8"/>
    <w:basedOn w:val="a0"/>
    <w:rsid w:val="002E4C8E"/>
  </w:style>
  <w:style w:type="table" w:customStyle="1" w:styleId="1">
    <w:name w:val="Сетка таблицы1"/>
    <w:basedOn w:val="a1"/>
    <w:next w:val="a6"/>
    <w:uiPriority w:val="39"/>
    <w:rsid w:val="00837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C6E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423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7C6E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442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54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442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96664"/>
    <w:pPr>
      <w:spacing w:after="0" w:line="240" w:lineRule="auto"/>
      <w:ind w:firstLine="360"/>
    </w:pPr>
    <w:rPr>
      <w:rFonts w:eastAsiaTheme="minorEastAsia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cterStyle1">
    <w:name w:val="Character Style 1"/>
    <w:uiPriority w:val="99"/>
    <w:rsid w:val="002E4C8E"/>
    <w:rPr>
      <w:rFonts w:ascii="Arial" w:hAnsi="Arial" w:cs="Arial"/>
      <w:sz w:val="16"/>
      <w:szCs w:val="16"/>
    </w:rPr>
  </w:style>
  <w:style w:type="paragraph" w:styleId="a7">
    <w:name w:val="List Paragraph"/>
    <w:basedOn w:val="a"/>
    <w:uiPriority w:val="34"/>
    <w:qFormat/>
    <w:rsid w:val="002E4C8E"/>
    <w:pPr>
      <w:ind w:left="720"/>
      <w:contextualSpacing/>
    </w:pPr>
  </w:style>
  <w:style w:type="character" w:customStyle="1" w:styleId="c0">
    <w:name w:val="c0"/>
    <w:basedOn w:val="a0"/>
    <w:rsid w:val="002E4C8E"/>
  </w:style>
  <w:style w:type="character" w:customStyle="1" w:styleId="c8">
    <w:name w:val="c8"/>
    <w:basedOn w:val="a0"/>
    <w:rsid w:val="002E4C8E"/>
  </w:style>
  <w:style w:type="table" w:customStyle="1" w:styleId="1">
    <w:name w:val="Сетка таблицы1"/>
    <w:basedOn w:val="a1"/>
    <w:next w:val="a6"/>
    <w:uiPriority w:val="39"/>
    <w:rsid w:val="008370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C6E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Малика</cp:lastModifiedBy>
  <cp:revision>6</cp:revision>
  <cp:lastPrinted>2021-01-15T19:04:00Z</cp:lastPrinted>
  <dcterms:created xsi:type="dcterms:W3CDTF">2024-03-30T11:34:00Z</dcterms:created>
  <dcterms:modified xsi:type="dcterms:W3CDTF">2024-03-30T13:26:00Z</dcterms:modified>
</cp:coreProperties>
</file>